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6BD1" w:rsidRDefault="003F6BD1" w:rsidP="003F6BD1">
      <w:pPr>
        <w:pStyle w:val="a4"/>
        <w:jc w:val="center"/>
        <w:rPr>
          <w:b/>
          <w:sz w:val="21"/>
          <w:szCs w:val="21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2605405</wp:posOffset>
            </wp:positionH>
            <wp:positionV relativeFrom="paragraph">
              <wp:posOffset>64135</wp:posOffset>
            </wp:positionV>
            <wp:extent cx="714375" cy="638175"/>
            <wp:effectExtent l="0" t="0" r="9525" b="9525"/>
            <wp:wrapTight wrapText="bothSides">
              <wp:wrapPolygon edited="0">
                <wp:start x="0" y="0"/>
                <wp:lineTo x="0" y="21278"/>
                <wp:lineTo x="21312" y="21278"/>
                <wp:lineTo x="21312" y="0"/>
                <wp:lineTo x="0" y="0"/>
              </wp:wrapPolygon>
            </wp:wrapTight>
            <wp:docPr id="1" name="Рисунок 1" descr="Описание: Описание: Описание: Описание: 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" descr="Описание: Описание: Описание: Описание: 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1"/>
          <w:szCs w:val="21"/>
          <w:lang w:val="ky-KG"/>
        </w:rPr>
        <w:t>КЫРГЫЗ РЕСПУБЛИКАСЫ                                              КЫРГ</w:t>
      </w:r>
      <w:r>
        <w:rPr>
          <w:b/>
          <w:sz w:val="21"/>
          <w:szCs w:val="21"/>
        </w:rPr>
        <w:t xml:space="preserve">ЫЗСКАЯ РЕСПУБЛИКА                                  </w:t>
      </w:r>
      <w:r>
        <w:rPr>
          <w:b/>
          <w:sz w:val="21"/>
          <w:szCs w:val="21"/>
          <w:lang w:val="ky-KG"/>
        </w:rPr>
        <w:t xml:space="preserve">ЖАЛАЛ-АБАД </w:t>
      </w:r>
      <w:r>
        <w:rPr>
          <w:b/>
          <w:sz w:val="21"/>
          <w:szCs w:val="21"/>
        </w:rPr>
        <w:t xml:space="preserve">ОБЛУСУ                                                              </w:t>
      </w:r>
      <w:r>
        <w:rPr>
          <w:b/>
          <w:sz w:val="21"/>
          <w:szCs w:val="21"/>
          <w:lang w:val="ky-KG"/>
        </w:rPr>
        <w:t xml:space="preserve">      ЖАЛАЛ-АБАДСКАЯ </w:t>
      </w:r>
      <w:r>
        <w:rPr>
          <w:b/>
          <w:sz w:val="21"/>
          <w:szCs w:val="21"/>
        </w:rPr>
        <w:t>ОБЛАСТЬ</w:t>
      </w:r>
    </w:p>
    <w:p w:rsidR="003F6BD1" w:rsidRDefault="003F6BD1" w:rsidP="003F6BD1">
      <w:pPr>
        <w:pStyle w:val="a4"/>
        <w:jc w:val="center"/>
        <w:rPr>
          <w:b/>
          <w:sz w:val="21"/>
          <w:szCs w:val="21"/>
        </w:rPr>
      </w:pPr>
    </w:p>
    <w:p w:rsidR="003F6BD1" w:rsidRDefault="003F6BD1" w:rsidP="003F6BD1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ТОГУЗ-ТОРО </w:t>
      </w:r>
      <w:r>
        <w:rPr>
          <w:b/>
          <w:sz w:val="21"/>
          <w:szCs w:val="21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>
        <w:rPr>
          <w:b/>
          <w:sz w:val="21"/>
          <w:szCs w:val="21"/>
          <w:lang w:val="ky-KG"/>
        </w:rPr>
        <w:t xml:space="preserve">ТОГУЗ-ТОРОУСКИЙ </w:t>
      </w:r>
      <w:r>
        <w:rPr>
          <w:b/>
          <w:sz w:val="21"/>
          <w:szCs w:val="21"/>
        </w:rPr>
        <w:t>РАЙОН</w:t>
      </w:r>
    </w:p>
    <w:p w:rsidR="003F6BD1" w:rsidRDefault="003F6BD1" w:rsidP="003F6BD1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>КАРГАЛЫК</w:t>
      </w:r>
      <w:r>
        <w:rPr>
          <w:b/>
          <w:sz w:val="21"/>
          <w:szCs w:val="21"/>
        </w:rPr>
        <w:t xml:space="preserve">                                                                              АЙЫЛ</w:t>
      </w:r>
      <w:r>
        <w:rPr>
          <w:b/>
          <w:sz w:val="21"/>
          <w:szCs w:val="21"/>
          <w:lang w:val="ky-KG"/>
        </w:rPr>
        <w:t xml:space="preserve">НЫЙ </w:t>
      </w:r>
      <w:r>
        <w:rPr>
          <w:b/>
          <w:sz w:val="21"/>
          <w:szCs w:val="21"/>
        </w:rPr>
        <w:t>КЕНЕШ</w:t>
      </w:r>
    </w:p>
    <w:p w:rsidR="003F6BD1" w:rsidRDefault="003F6BD1" w:rsidP="003F6BD1">
      <w:pPr>
        <w:pStyle w:val="a4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            </w:t>
      </w:r>
      <w:r>
        <w:rPr>
          <w:b/>
          <w:sz w:val="21"/>
          <w:szCs w:val="21"/>
        </w:rPr>
        <w:t xml:space="preserve">АЙЫЛ АЙМАГЫНЫН                                                 </w:t>
      </w:r>
      <w:r>
        <w:rPr>
          <w:b/>
          <w:sz w:val="21"/>
          <w:szCs w:val="21"/>
          <w:lang w:val="ky-KG"/>
        </w:rPr>
        <w:t xml:space="preserve">                 </w:t>
      </w:r>
      <w:r>
        <w:rPr>
          <w:b/>
          <w:sz w:val="21"/>
          <w:szCs w:val="21"/>
        </w:rPr>
        <w:t xml:space="preserve">  </w:t>
      </w:r>
      <w:r>
        <w:rPr>
          <w:b/>
          <w:sz w:val="21"/>
          <w:szCs w:val="21"/>
          <w:lang w:val="ky-KG"/>
        </w:rPr>
        <w:t>КАРГАЛЫКСКОГО</w:t>
      </w:r>
    </w:p>
    <w:p w:rsidR="003F6BD1" w:rsidRDefault="003F6BD1" w:rsidP="003F6BD1">
      <w:pPr>
        <w:pStyle w:val="a4"/>
        <w:pBdr>
          <w:bottom w:val="single" w:sz="12" w:space="9" w:color="auto"/>
        </w:pBdr>
        <w:rPr>
          <w:b/>
          <w:sz w:val="21"/>
          <w:szCs w:val="21"/>
          <w:lang w:val="ky-KG"/>
        </w:rPr>
      </w:pPr>
      <w:r>
        <w:rPr>
          <w:b/>
          <w:sz w:val="21"/>
          <w:szCs w:val="21"/>
          <w:lang w:val="ky-KG"/>
        </w:rPr>
        <w:t xml:space="preserve">            АЙЫЛДЫК  КЕҢЕШИ                                                              АЙЫЛНОГО АЙМАКА</w:t>
      </w:r>
      <w:r>
        <w:rPr>
          <w:noProof/>
          <w:lang w:eastAsia="ru-RU"/>
        </w:rPr>
        <mc:AlternateContent>
          <mc:Choice Requires="wps">
            <w:drawing>
              <wp:anchor distT="4294967294" distB="4294967294" distL="114300" distR="114300" simplePos="0" relativeHeight="251658240" behindDoc="0" locked="0" layoutInCell="1" allowOverlap="1">
                <wp:simplePos x="0" y="0"/>
                <wp:positionH relativeFrom="column">
                  <wp:posOffset>-85090</wp:posOffset>
                </wp:positionH>
                <wp:positionV relativeFrom="paragraph">
                  <wp:posOffset>231775</wp:posOffset>
                </wp:positionV>
                <wp:extent cx="6101715" cy="0"/>
                <wp:effectExtent l="0" t="19050" r="13335" b="19050"/>
                <wp:wrapNone/>
                <wp:docPr id="16" name="Прямая соединительная линия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1715" cy="0"/>
                        </a:xfrm>
                        <a:prstGeom prst="line">
                          <a:avLst/>
                        </a:prstGeom>
                        <a:noFill/>
                        <a:ln w="349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6" o:spid="_x0000_s1026" style="position:absolute;z-index:25165824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6.7pt,18.25pt" to="473.75pt,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" strokecolor="red" strokeweight="2.75pt"/>
            </w:pict>
          </mc:Fallback>
        </mc:AlternateContent>
      </w:r>
    </w:p>
    <w:p w:rsidR="003F6BD1" w:rsidRDefault="003F6BD1" w:rsidP="003F6B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3F6BD1" w:rsidRDefault="003F6BD1" w:rsidP="003F6B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 Каргалык  айылдык кеңешинин (I чакырылышынын)  </w:t>
      </w:r>
      <w:r>
        <w:rPr>
          <w:rFonts w:ascii="Times New Roman" w:hAnsi="Times New Roman"/>
          <w:b/>
          <w:sz w:val="24"/>
          <w:szCs w:val="24"/>
          <w:lang w:val="ky-KG" w:eastAsia="ru-RU"/>
        </w:rPr>
        <w:t>кезектеги XIX</w:t>
      </w:r>
      <w:r>
        <w:rPr>
          <w:b/>
          <w:sz w:val="24"/>
          <w:szCs w:val="24"/>
          <w:lang w:val="ky-KG" w:eastAsia="ru-RU"/>
        </w:rPr>
        <w:t xml:space="preserve"> 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сессиясынын</w:t>
      </w:r>
    </w:p>
    <w:p w:rsidR="003F6BD1" w:rsidRDefault="003F6BD1" w:rsidP="003F6B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  ТОКТОМУ</w:t>
      </w:r>
    </w:p>
    <w:p w:rsidR="003F6BD1" w:rsidRDefault="003F6BD1" w:rsidP="003F6B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3F6BD1" w:rsidRDefault="003F6BD1" w:rsidP="003F6B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3F6BD1" w:rsidRDefault="003F6BD1" w:rsidP="003F6B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sz w:val="24"/>
          <w:szCs w:val="24"/>
          <w:lang w:val="ky-KG" w:eastAsia="ru-RU"/>
        </w:rPr>
        <w:t xml:space="preserve">             </w:t>
      </w:r>
      <w:bookmarkStart w:id="0" w:name="_GoBack"/>
      <w:r>
        <w:rPr>
          <w:rFonts w:ascii="Times New Roman" w:eastAsia="Times New Roman" w:hAnsi="Times New Roman"/>
          <w:sz w:val="24"/>
          <w:szCs w:val="24"/>
          <w:lang w:val="ky-KG" w:eastAsia="ru-RU"/>
        </w:rPr>
        <w:t xml:space="preserve">25 - февраль    2026-жыл  №17                    </w:t>
      </w:r>
      <w:bookmarkEnd w:id="0"/>
      <w:r>
        <w:rPr>
          <w:rFonts w:ascii="Times New Roman" w:eastAsia="Times New Roman" w:hAnsi="Times New Roman"/>
          <w:sz w:val="24"/>
          <w:szCs w:val="24"/>
          <w:lang w:val="ky-KG" w:eastAsia="ru-RU"/>
        </w:rPr>
        <w:tab/>
        <w:t xml:space="preserve">                         Казарман  айылы</w:t>
      </w:r>
    </w:p>
    <w:p w:rsidR="003F6BD1" w:rsidRDefault="003F6BD1" w:rsidP="003F6B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3F6BD1" w:rsidRDefault="003F6BD1" w:rsidP="003F6BD1">
      <w:pPr>
        <w:pStyle w:val="a4"/>
        <w:rPr>
          <w:sz w:val="24"/>
          <w:szCs w:val="24"/>
          <w:lang w:val="ky-KG" w:eastAsia="ru-RU"/>
        </w:rPr>
      </w:pPr>
    </w:p>
    <w:p w:rsidR="003F6BD1" w:rsidRDefault="003F6BD1" w:rsidP="003F6BD1">
      <w:pPr>
        <w:spacing w:after="0"/>
        <w:jc w:val="center"/>
        <w:rPr>
          <w:rFonts w:ascii="Times New Roman" w:hAnsi="Times New Roman"/>
          <w:b/>
          <w:sz w:val="24"/>
          <w:szCs w:val="24"/>
          <w:lang w:val="ky-KG"/>
        </w:rPr>
      </w:pPr>
      <w:r>
        <w:rPr>
          <w:rFonts w:ascii="Times New Roman" w:hAnsi="Times New Roman"/>
          <w:b/>
          <w:sz w:val="24"/>
          <w:szCs w:val="24"/>
          <w:lang w:val="ky-KG"/>
        </w:rPr>
        <w:t>Каргалык айыл өкмөтүнүн 2026-жылдын 20 - февраль № 01-6/225 чыгыш   сандуу каты “Калктуу конуштардын таштандыларын ташып чыгаруу үчүн жыйымды” кароо жөнүндө</w:t>
      </w:r>
    </w:p>
    <w:p w:rsidR="003F6BD1" w:rsidRDefault="003F6BD1" w:rsidP="003F6BD1">
      <w:pPr>
        <w:jc w:val="center"/>
        <w:rPr>
          <w:b/>
          <w:lang w:val="ky-KG"/>
        </w:rPr>
      </w:pPr>
    </w:p>
    <w:p w:rsidR="003F6BD1" w:rsidRDefault="003F6BD1" w:rsidP="003F6BD1">
      <w:pPr>
        <w:jc w:val="both"/>
        <w:rPr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          Каргалык айылдык кеңешинин “Бюджет, экономика, инвестиция, муниципалдык менчик, ишкердик иш жана тышкы экономикалык байланыш боюнча” туруктуу комиссиясынын төрагасы Атыканов Анарбек Кадыкеевичтин   маалыматын  угуп  жана  талкуулап, Каргалык  айылдык кеңешинин Регламентинин 2 - главасынын 2.1 - пунктуна ылайык, Каргалык айылдык кеңешинин (I чакырылышынын) кезектеги </w:t>
      </w:r>
      <w:r>
        <w:rPr>
          <w:rFonts w:ascii="Times New Roman" w:eastAsia="Times New Roman" w:hAnsi="Times New Roman"/>
          <w:sz w:val="24"/>
          <w:szCs w:val="24"/>
          <w:lang w:val="ky-KG" w:eastAsia="ru-RU"/>
        </w:rPr>
        <w:t>XIX</w:t>
      </w:r>
      <w:r>
        <w:rPr>
          <w:rFonts w:ascii="Times New Roman" w:hAnsi="Times New Roman"/>
          <w:sz w:val="24"/>
          <w:szCs w:val="24"/>
          <w:lang w:val="ky-KG"/>
        </w:rPr>
        <w:t xml:space="preserve"> сессиясы</w:t>
      </w:r>
      <w:r>
        <w:rPr>
          <w:sz w:val="24"/>
          <w:szCs w:val="24"/>
          <w:lang w:val="ky-KG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  <w:lang w:val="ky-KG" w:eastAsia="ru-RU"/>
        </w:rPr>
        <w:t>токтом кылат</w:t>
      </w:r>
    </w:p>
    <w:p w:rsidR="003F6BD1" w:rsidRDefault="003F6BD1" w:rsidP="003F6BD1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Каргалык айыл өкмөтүнүн аймагында жергиликтүү бюджетке түшө турган конуштардын таштандыларын ташып чыгаруу үчүн жыйым 2018-жылдын 10-августу №90 Кыргыз Республикасынын Салыктык эмес кирешелер жөнүндө кодексинин 24-главасынын 76-беренесине ылайык;</w:t>
      </w:r>
    </w:p>
    <w:p w:rsidR="003F6BD1" w:rsidRDefault="003F6BD1" w:rsidP="003F6BD1">
      <w:pPr>
        <w:pStyle w:val="a6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Жеке жактар-ишкердик иш үчүн багытталбаган турак жай курулуштарынын ээлери ар бир жашоочу үчүн 5 (беш) сом өлчөмүндө,</w:t>
      </w:r>
    </w:p>
    <w:p w:rsidR="003F6BD1" w:rsidRDefault="003F6BD1" w:rsidP="003F6BD1">
      <w:pPr>
        <w:pStyle w:val="a6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жеке жана юридикалык жактар-ишкердик иш үчүн арналган      имараттардын ээлери ар бир жумушчуга 100 (жүз) сом өлчөмүндө белгиленсин. </w:t>
      </w:r>
    </w:p>
    <w:p w:rsidR="003F6BD1" w:rsidRDefault="003F6BD1" w:rsidP="003F6BD1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Мамлекеттик жана муниципалдык менчикте турган курулуштар үчүн ишканалар жана мекемелерде эмгектенген ар бир жумушчу үчүн 100 (жүз) сом өлчөмүндө белгиленсин. </w:t>
      </w:r>
    </w:p>
    <w:p w:rsidR="003F6BD1" w:rsidRDefault="003F6BD1" w:rsidP="003F6BD1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Тогуз-Торо райондук салык башкармалыгына эсеп берүү жана төлөө мөөнөтү 2026- жылдын 1- апрелине чейин белгиленсин.</w:t>
      </w:r>
    </w:p>
    <w:p w:rsidR="003F6BD1" w:rsidRDefault="003F6BD1" w:rsidP="003F6BD1">
      <w:pPr>
        <w:pStyle w:val="a6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Бул токтом Каргалык айыл өкмөтүнүн kargalyk.gov.kg расмий веб-сайтына   жарыялансын.</w:t>
      </w:r>
    </w:p>
    <w:p w:rsidR="003F6BD1" w:rsidRDefault="003F6BD1" w:rsidP="003F6BD1">
      <w:pPr>
        <w:pStyle w:val="a4"/>
        <w:numPr>
          <w:ilvl w:val="0"/>
          <w:numId w:val="1"/>
        </w:numPr>
        <w:tabs>
          <w:tab w:val="left" w:pos="1276"/>
        </w:tabs>
        <w:spacing w:line="276" w:lineRule="auto"/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>Бул токтомду көзөмөлдөө «Бюджет, экономика, инвестиция, муниципалдык менчик, ишкердик иш жана тышкы экономикалык байланыш боюнча» туруктуу  комиссиясынын төрагасына тапшырылсын.</w:t>
      </w:r>
    </w:p>
    <w:p w:rsidR="003F6BD1" w:rsidRDefault="003F6BD1" w:rsidP="003F6BD1">
      <w:pPr>
        <w:pStyle w:val="a4"/>
        <w:tabs>
          <w:tab w:val="left" w:pos="1276"/>
        </w:tabs>
        <w:ind w:left="336"/>
        <w:jc w:val="both"/>
        <w:rPr>
          <w:sz w:val="24"/>
          <w:szCs w:val="24"/>
          <w:lang w:val="ky-KG"/>
        </w:rPr>
      </w:pPr>
    </w:p>
    <w:p w:rsidR="003F6BD1" w:rsidRDefault="003F6BD1" w:rsidP="003F6BD1">
      <w:pPr>
        <w:pStyle w:val="a4"/>
        <w:tabs>
          <w:tab w:val="left" w:pos="1276"/>
        </w:tabs>
        <w:jc w:val="both"/>
        <w:rPr>
          <w:b/>
          <w:sz w:val="24"/>
          <w:szCs w:val="24"/>
          <w:lang w:val="ky-KG"/>
        </w:rPr>
      </w:pPr>
    </w:p>
    <w:p w:rsidR="003F6BD1" w:rsidRDefault="003F6BD1" w:rsidP="003F6BD1">
      <w:pPr>
        <w:pStyle w:val="a4"/>
        <w:ind w:left="-284"/>
        <w:jc w:val="both"/>
        <w:rPr>
          <w:b/>
          <w:sz w:val="24"/>
          <w:szCs w:val="24"/>
          <w:lang w:val="ky-KG"/>
        </w:rPr>
      </w:pPr>
      <w:r>
        <w:rPr>
          <w:b/>
          <w:sz w:val="24"/>
          <w:szCs w:val="24"/>
          <w:lang w:val="ky-KG"/>
        </w:rPr>
        <w:t xml:space="preserve">     Каргалык  айылдык  кеңешинин  төрагасы                                           Т.И.Токтоболотов</w:t>
      </w:r>
    </w:p>
    <w:p w:rsidR="003F6BD1" w:rsidRDefault="003F6BD1" w:rsidP="003F6BD1">
      <w:pPr>
        <w:pStyle w:val="a4"/>
        <w:jc w:val="center"/>
        <w:rPr>
          <w:b/>
          <w:sz w:val="21"/>
          <w:szCs w:val="21"/>
          <w:lang w:val="ky-KG"/>
        </w:rPr>
      </w:pPr>
    </w:p>
    <w:p w:rsidR="00912899" w:rsidRPr="003F6BD1" w:rsidRDefault="00912899">
      <w:pPr>
        <w:rPr>
          <w:lang w:val="ky-KG"/>
        </w:rPr>
      </w:pPr>
    </w:p>
    <w:sectPr w:rsidR="00912899" w:rsidRPr="003F6B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846167"/>
    <w:multiLevelType w:val="hybridMultilevel"/>
    <w:tmpl w:val="A99C4508"/>
    <w:lvl w:ilvl="0" w:tplc="FA6EDACC">
      <w:start w:val="1"/>
      <w:numFmt w:val="decimal"/>
      <w:lvlText w:val="%1."/>
      <w:lvlJc w:val="left"/>
      <w:pPr>
        <w:ind w:left="1069" w:hanging="360"/>
      </w:pPr>
    </w:lvl>
    <w:lvl w:ilvl="1" w:tplc="98EE52CC">
      <w:numFmt w:val="bullet"/>
      <w:lvlText w:val="-"/>
      <w:lvlJc w:val="left"/>
      <w:pPr>
        <w:ind w:left="1984" w:hanging="555"/>
      </w:pPr>
      <w:rPr>
        <w:rFonts w:ascii="Times New Roman" w:eastAsia="Calibri" w:hAnsi="Times New Roman" w:cs="Times New Roman" w:hint="default"/>
      </w:r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6BD1"/>
    <w:rsid w:val="003F6BD1"/>
    <w:rsid w:val="00912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6BD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3F6BD1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3F6BD1"/>
    <w:pPr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5">
    <w:name w:val="Абзац списка Знак"/>
    <w:basedOn w:val="a0"/>
    <w:link w:val="a6"/>
    <w:uiPriority w:val="34"/>
    <w:locked/>
    <w:rsid w:val="003F6BD1"/>
    <w:rPr>
      <w:rFonts w:ascii="Calibri" w:eastAsia="Calibri" w:hAnsi="Calibri" w:cs="Times New Roman"/>
    </w:rPr>
  </w:style>
  <w:style w:type="paragraph" w:styleId="a6">
    <w:name w:val="List Paragraph"/>
    <w:basedOn w:val="a"/>
    <w:link w:val="a5"/>
    <w:uiPriority w:val="34"/>
    <w:qFormat/>
    <w:rsid w:val="003F6BD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6BD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3F6BD1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3F6BD1"/>
    <w:pPr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5">
    <w:name w:val="Абзац списка Знак"/>
    <w:basedOn w:val="a0"/>
    <w:link w:val="a6"/>
    <w:uiPriority w:val="34"/>
    <w:locked/>
    <w:rsid w:val="003F6BD1"/>
    <w:rPr>
      <w:rFonts w:ascii="Calibri" w:eastAsia="Calibri" w:hAnsi="Calibri" w:cs="Times New Roman"/>
    </w:rPr>
  </w:style>
  <w:style w:type="paragraph" w:styleId="a6">
    <w:name w:val="List Paragraph"/>
    <w:basedOn w:val="a"/>
    <w:link w:val="a5"/>
    <w:uiPriority w:val="34"/>
    <w:qFormat/>
    <w:rsid w:val="003F6B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741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399</Words>
  <Characters>2278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1</cp:revision>
  <dcterms:created xsi:type="dcterms:W3CDTF">2026-03-27T04:21:00Z</dcterms:created>
  <dcterms:modified xsi:type="dcterms:W3CDTF">2026-03-27T04:21:00Z</dcterms:modified>
</cp:coreProperties>
</file>