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639B2" w:rsidRPr="007639B2" w:rsidRDefault="007639B2" w:rsidP="007639B2">
      <w:pPr>
        <w:spacing w:before="100" w:beforeAutospacing="1" w:after="100" w:afterAutospacing="1" w:line="627" w:lineRule="atLeast"/>
        <w:outlineLvl w:val="0"/>
        <w:rPr>
          <w:rFonts w:ascii="Arial" w:eastAsia="Times New Roman" w:hAnsi="Arial" w:cs="Arial"/>
          <w:b/>
          <w:bCs/>
          <w:color w:val="212121"/>
          <w:spacing w:val="-12"/>
          <w:kern w:val="36"/>
          <w:sz w:val="57"/>
          <w:szCs w:val="57"/>
          <w:lang w:eastAsia="ru-RU"/>
        </w:rPr>
      </w:pPr>
      <w:r w:rsidRPr="007639B2">
        <w:rPr>
          <w:rFonts w:ascii="Arial" w:eastAsia="Times New Roman" w:hAnsi="Arial" w:cs="Arial"/>
          <w:b/>
          <w:bCs/>
          <w:color w:val="212121"/>
          <w:spacing w:val="-12"/>
          <w:kern w:val="36"/>
          <w:sz w:val="57"/>
          <w:szCs w:val="57"/>
          <w:lang w:eastAsia="ru-RU"/>
        </w:rPr>
        <w:t>Жалал-Абад облусунун Тогуз-Торо районунун Каргалык айыл аймагынын айыл өкмөтү башкы жана улук топтогу административдик муниципалдык кызмат орундарын ээлөөгө кадрлар резервине киргизүү үчүн ачык сынак жарыялайт.</w:t>
      </w:r>
    </w:p>
    <w:p w:rsidR="007639B2" w:rsidRPr="007639B2" w:rsidRDefault="007639B2" w:rsidP="007639B2">
      <w:pPr>
        <w:shd w:val="clear" w:color="auto" w:fill="FFFFFF"/>
        <w:spacing w:after="0" w:line="240" w:lineRule="auto"/>
        <w:rPr>
          <w:rFonts w:ascii="Arial" w:eastAsia="Times New Roman" w:hAnsi="Arial" w:cs="Arial"/>
          <w:color w:val="222222"/>
          <w:sz w:val="24"/>
          <w:szCs w:val="24"/>
          <w:lang w:eastAsia="ru-RU"/>
        </w:rPr>
      </w:pPr>
      <w:bookmarkStart w:id="0" w:name="_GoBack"/>
      <w:bookmarkEnd w:id="0"/>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Жалал-Абад облусунун Тогуз-Торо районунун Каргалык айыл аймагынын айыл өкмөтү башкы жана улук топтогу административдик муниципалдык кызмат орундарын ээлөөгө кадрлар резервине киргизүү үчүн ачык сынак жарыялайт.</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Жооптуу катчы кызмат ордуна квалификациялык талаптар (1 штаттык бирдик)</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1) Кесиптик билимдин деңгээли: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жогорку  билим: (</w:t>
      </w:r>
      <w:r w:rsidRPr="007639B2">
        <w:rPr>
          <w:rFonts w:ascii="Times New Roman" w:eastAsia="Times New Roman" w:hAnsi="Times New Roman" w:cs="Times New Roman"/>
          <w:sz w:val="24"/>
          <w:szCs w:val="24"/>
          <w:u w:val="single"/>
          <w:lang w:eastAsia="ru-RU"/>
        </w:rPr>
        <w:t>баардык багыттагы)</w:t>
      </w:r>
      <w:r w:rsidRPr="007639B2">
        <w:rPr>
          <w:rFonts w:ascii="Times New Roman" w:eastAsia="Times New Roman" w:hAnsi="Times New Roman" w:cs="Times New Roman"/>
          <w:sz w:val="24"/>
          <w:szCs w:val="24"/>
          <w:lang w:eastAsia="ru-RU"/>
        </w:rPr>
        <w:t>.</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2) Иш стажы жана тажрыйбасы: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жалпысынан мамлекеттик жана/же муниципалдык кызматтагы жыйынды стажы </w:t>
      </w:r>
      <w:r w:rsidRPr="007639B2">
        <w:rPr>
          <w:rFonts w:ascii="Times New Roman" w:eastAsia="Times New Roman" w:hAnsi="Times New Roman" w:cs="Times New Roman"/>
          <w:b/>
          <w:bCs/>
          <w:sz w:val="24"/>
          <w:szCs w:val="24"/>
          <w:lang w:eastAsia="ru-RU"/>
        </w:rPr>
        <w:t>3</w:t>
      </w:r>
      <w:r w:rsidRPr="007639B2">
        <w:rPr>
          <w:rFonts w:ascii="Times New Roman" w:eastAsia="Times New Roman" w:hAnsi="Times New Roman" w:cs="Times New Roman"/>
          <w:sz w:val="24"/>
          <w:szCs w:val="24"/>
          <w:lang w:eastAsia="ru-RU"/>
        </w:rPr>
        <w:t> жылдан кем эмес же болбосо тиешелүү кесиптик чөйрөдө </w:t>
      </w:r>
      <w:r w:rsidRPr="007639B2">
        <w:rPr>
          <w:rFonts w:ascii="Times New Roman" w:eastAsia="Times New Roman" w:hAnsi="Times New Roman" w:cs="Times New Roman"/>
          <w:b/>
          <w:bCs/>
          <w:sz w:val="24"/>
          <w:szCs w:val="24"/>
          <w:lang w:eastAsia="ru-RU"/>
        </w:rPr>
        <w:t>5</w:t>
      </w:r>
      <w:r w:rsidRPr="007639B2">
        <w:rPr>
          <w:rFonts w:ascii="Times New Roman" w:eastAsia="Times New Roman" w:hAnsi="Times New Roman" w:cs="Times New Roman"/>
          <w:sz w:val="24"/>
          <w:szCs w:val="24"/>
          <w:lang w:eastAsia="ru-RU"/>
        </w:rPr>
        <w:t> жылдан кем эмес иш стажы.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3) Кесиптик компетенттүүлүгү: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w:t>
      </w:r>
      <w:r w:rsidRPr="007639B2">
        <w:rPr>
          <w:rFonts w:ascii="Times New Roman" w:eastAsia="Times New Roman" w:hAnsi="Times New Roman" w:cs="Times New Roman"/>
          <w:b/>
          <w:bCs/>
          <w:sz w:val="24"/>
          <w:szCs w:val="24"/>
          <w:lang w:eastAsia="ru-RU"/>
        </w:rPr>
        <w:t>төмөнкүлөрдү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Кыргыз Республикасынын жалпы мыйзамдары: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Конституциясы;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Министрлер Кабинети жөнүндө” Кыргыз Республикасынын Конституциялык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lastRenderedPageBreak/>
        <w:t>– “Кыргыз Республикасынын мамлекеттик тили жөнүндө” Кыргыз Республикасынын Конституциялык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“Эмгек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“Мамлекеттик жарандык кызмат жана муниципалдык кызмат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“Жарандардын кайрылууларын кароо тартиби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ченемдик укуктук актылары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“Кызыкчылыктардын кагылышуусу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“Маалымат алуу укугу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“Коррупцияга каршы аракеттенүү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Өкмөтүнүн 2020-жылдын 3-мартындагы № 120 токтому менен бекитилген Кыргыз Республикасында иш кагаздарын жүргүзүү боюнча типтүү нускама.</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Тиешелүү тармактагы мыйзамдарды: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“Жер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“Суу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“Бюджеттик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“Салык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“Салык эмес кирешелер жөнүндө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“Администрациялык-аймактык түзүлүшү тууралуу”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“Жергиликтүү кеңештердин депутаттарынын шайлоолору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“Аксакалдар соттору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“Жамааттар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“Жайыттар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“Жергиликтүү мамлекеттик администрация жана жергиликтүү өз алдынча башкаруу органдары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2022-жылдын 02-февралындагы №25 Президенттин Жарлыгы  менен  бекитилген  “Иштеген жылдары үчүн  пайыздык үстөк  акыларды төлөө  үчүн  мамлекеттик кызматтын  жана муниципалдык кызматтын стажын эсептөө тартиби жөнүндө” Жобо;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“Кыргыз Республикасында  өзгөчө кырдаалдардын  классификациясын  жана аларды баалоонун критерийлерин бекитүү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Республиксынын  Өкмөтүнүн 2019-жылдын 6-майындагы № 212 “Аймактарды топторго, уюумдарды -Жарандык  коргонуу  боюнча  категорияларга  киргизүү  тартибин бекитүү  жөнүндө” Токтому;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Республиксынын  Өкмөтүнүн 2019-жылдын 6-майындагы № 213 Жарандык  коргонуу жаатындагы эскертүүлөрдү берүүнүн тартиби жөнүндө жобону бекитүү тууралуу” Токтому;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Республиксынын  Өкмөтүнүн 2019-жылдын 11-ноябрындагы  № 597 “Өзгөчө  кырдаалдардан келтирилген зыянды баалоонун тартибин бекитүү жөнүндө” Токтому;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Республиксынын  Өкмөтүнүн 2019-жылдын 13-майындагы № 219 “Коопсуз райондорго калкты эвакуациялоо жана көчүрүү, ошондой эле материалдык жана маданий баалуулуктарды эвакуациялоо тартибин бекитүү жөнүндө” Токтому;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Өкмөтүнүн  2019-жылдын  18-апрелиндеги № 179 “Жарандык коргонуунун  мамлекеттик тутуму жөнүндө жобону бекитүү тууралуу” Токтому.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кызматтык милдеттерди аткаруу үчүн зарыл болгон көлөмдө мамлекеттик жана расмий тилдерди.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Билгичтиги: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иштин артыкчылыктуу багыттарын аныктоо жана стратегиялык пландарды иштеп чыгуу;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түзүмдүк бөлүмдөрдүн көйгөйлөрүн талдоо, болжолдоо, жалпылоо, мониторинг жүргүзүү, контролдоо жана аларды чечүүдө жаңы ыкмаларды интеграциялоо;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башкаруучулук чечимдерди ыкчам кабыл алуу жана алардын натыйжалары үчүн жоопкерчилик тартуу;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кызыкчылыктардын кагылышына алып келүүчү көйгөйлүү кырдаалдарды өз убагында аныктоо жана чечүү;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коюлган милдеттерди чечүүдө новатордук ыкмаларды колдонуу үчүн мүмкүнчүлүктердү издөө;</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өзүнүн ишин жана түзүмдүк бөлүмдүн ишин натыйжалуу пландоо;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ведомстволор аралык өз ара аракеттенүү;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чыр-чатактуу кырдаалдарды жөнгө салуу.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Көндүмдөрү: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аналитикалык жана стратегиялык документтерди иштеп чыгуу;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түзүмдүк бөлүмдү башкаруу (баш ийген кызматкерлердин ортосунда тапшырмаларды жана милдеттерди сарамжалдуу бөлүштүрүү, мамлекеттик органдын жетекчилигинин стратегиялык максаттарын жана көз караштарын өзүнө баш ийген кызматкерлерге сапаттуу жеткирүү, башкаруучулук чечимдерди ыкчам даярдоо, кабыл алуу жана ишке ашыруу, иштин жаңы формаларын жана методдорун издөө);</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маалыматты талдоо, системалаштыруу жана жалпылоо;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ченемдик укуктук актылар менен иштөө жана аларды тажрыйбада колдонуу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натыйжалуу өз ара мамилелерди түзүү, иштиктүү этикеттин. кеңешмелерди, жолугушууларды өткөрүүнүн, элдин алдыңда сүйлөөнүн ыкмаларын билүү, мамлекеттик жана расмий тилдерде иштиктүү кат алышуу;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компьютердик жана уюштуруу техникасын, зарыл болгон программалык продуктуларды колдоно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Бөлүм башчы кызмат орунуна квалификациялык талаптар (1 штат бирдик)</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1) Кесиптик билимдин деңгээли: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жогорку билим: (Экономика жана менеджмент адистигиндеги).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2) Иш стажы жана тажрыйбасы: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жалпысынан мамлекеттик жана/же муниципалдык кызматтагы жыйынды стажы бир жылдан кем эмес же болбосо тиешелүү кесиптик чөйрөдө </w:t>
      </w:r>
      <w:r w:rsidRPr="007639B2">
        <w:rPr>
          <w:rFonts w:ascii="Times New Roman" w:eastAsia="Times New Roman" w:hAnsi="Times New Roman" w:cs="Times New Roman"/>
          <w:b/>
          <w:bCs/>
          <w:sz w:val="24"/>
          <w:szCs w:val="24"/>
          <w:lang w:eastAsia="ru-RU"/>
        </w:rPr>
        <w:t>3</w:t>
      </w:r>
      <w:r w:rsidRPr="007639B2">
        <w:rPr>
          <w:rFonts w:ascii="Times New Roman" w:eastAsia="Times New Roman" w:hAnsi="Times New Roman" w:cs="Times New Roman"/>
          <w:sz w:val="24"/>
          <w:szCs w:val="24"/>
          <w:lang w:eastAsia="ru-RU"/>
        </w:rPr>
        <w:t> жылдан кем эмес иш стажы.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3) Кесиптик компетенциялары: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 төмөнкүлөрдү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Кыргыз Республикасынын жалпы мыйзамдары: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Конституциясы;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мамлекеттик тили жөнүндө” Кыргыз Республикасынын Конституциялык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“Мамлекеттик жарандык кызмат жана муниципалдык кызмат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“Жарандардын кайрылууларын кароо тартиби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ченемдик укуктук актылары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“Коррупцияга каршы аракеттенүү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Өкмөтүнүн 2020-жылдын 3-мартындагы № 120 токтому менен бекитилген Кыргыз Республикасында иш кагаздарын жүргүзүү боюнча типтүү нускама.</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Тиешелүү тармактагы мыйзамдарды: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“Бюджеттик кодексин”;</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w:t>
      </w:r>
      <w:hyperlink r:id="rId4" w:history="1">
        <w:r w:rsidRPr="007639B2">
          <w:rPr>
            <w:rFonts w:ascii="Times New Roman" w:eastAsia="Times New Roman" w:hAnsi="Times New Roman" w:cs="Times New Roman"/>
            <w:color w:val="132D46"/>
            <w:sz w:val="24"/>
            <w:szCs w:val="24"/>
            <w:u w:val="single"/>
            <w:lang w:eastAsia="ru-RU"/>
          </w:rPr>
          <w:t>Кыргыз Республикасынын “Салык кодекси”;</w:t>
        </w:r>
      </w:hyperlink>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w:t>
      </w:r>
      <w:hyperlink r:id="rId5" w:history="1">
        <w:r w:rsidRPr="007639B2">
          <w:rPr>
            <w:rFonts w:ascii="Times New Roman" w:eastAsia="Times New Roman" w:hAnsi="Times New Roman" w:cs="Times New Roman"/>
            <w:color w:val="132D46"/>
            <w:sz w:val="24"/>
            <w:szCs w:val="24"/>
            <w:u w:val="single"/>
            <w:lang w:eastAsia="ru-RU"/>
          </w:rPr>
          <w:t>Кыргыз Республикасынын “Салыктык эмес кирешелер жөнүндө кодекси”;</w:t>
        </w:r>
      </w:hyperlink>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w:t>
      </w:r>
      <w:hyperlink r:id="rId6" w:history="1">
        <w:r w:rsidRPr="007639B2">
          <w:rPr>
            <w:rFonts w:ascii="Times New Roman" w:eastAsia="Times New Roman" w:hAnsi="Times New Roman" w:cs="Times New Roman"/>
            <w:color w:val="132D46"/>
            <w:sz w:val="24"/>
            <w:szCs w:val="24"/>
            <w:u w:val="single"/>
            <w:lang w:eastAsia="ru-RU"/>
          </w:rPr>
          <w:t>Кыргыз Республикасынын “Мамлекеттик сатып алуулар жөнүндө” Мыйзамы;</w:t>
        </w:r>
      </w:hyperlink>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w:t>
      </w:r>
      <w:hyperlink r:id="rId7" w:history="1">
        <w:r w:rsidRPr="007639B2">
          <w:rPr>
            <w:rFonts w:ascii="Times New Roman" w:eastAsia="Times New Roman" w:hAnsi="Times New Roman" w:cs="Times New Roman"/>
            <w:color w:val="132D46"/>
            <w:sz w:val="24"/>
            <w:szCs w:val="24"/>
            <w:u w:val="single"/>
            <w:lang w:eastAsia="ru-RU"/>
          </w:rPr>
          <w:t>Кыргыз Республикасынын “Жергиликтүү мамлекеттик администрация жана жергиликтүү өз алдынча башкаруу органдары жөнүндө” </w:t>
        </w:r>
      </w:hyperlink>
      <w:r w:rsidRPr="007639B2">
        <w:rPr>
          <w:rFonts w:ascii="Times New Roman" w:eastAsia="Times New Roman" w:hAnsi="Times New Roman" w:cs="Times New Roman"/>
          <w:sz w:val="24"/>
          <w:szCs w:val="24"/>
          <w:lang w:eastAsia="ru-RU"/>
        </w:rPr>
        <w:t>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кызматтык милдеттерин аткаруу үчүн зарыл болгон көлөмдө </w:t>
      </w:r>
      <w:r w:rsidRPr="007639B2">
        <w:rPr>
          <w:rFonts w:ascii="Times New Roman" w:eastAsia="Times New Roman" w:hAnsi="Times New Roman" w:cs="Times New Roman"/>
          <w:sz w:val="24"/>
          <w:szCs w:val="24"/>
          <w:u w:val="single"/>
          <w:lang w:eastAsia="ru-RU"/>
        </w:rPr>
        <w:t>мамлекеттик</w:t>
      </w:r>
      <w:r w:rsidRPr="007639B2">
        <w:rPr>
          <w:rFonts w:ascii="Times New Roman" w:eastAsia="Times New Roman" w:hAnsi="Times New Roman" w:cs="Times New Roman"/>
          <w:sz w:val="24"/>
          <w:szCs w:val="24"/>
          <w:lang w:eastAsia="ru-RU"/>
        </w:rPr>
        <w:t> жана/же </w:t>
      </w:r>
      <w:r w:rsidRPr="007639B2">
        <w:rPr>
          <w:rFonts w:ascii="Times New Roman" w:eastAsia="Times New Roman" w:hAnsi="Times New Roman" w:cs="Times New Roman"/>
          <w:sz w:val="24"/>
          <w:szCs w:val="24"/>
          <w:u w:val="single"/>
          <w:lang w:eastAsia="ru-RU"/>
        </w:rPr>
        <w:t>расмий</w:t>
      </w:r>
      <w:r w:rsidRPr="007639B2">
        <w:rPr>
          <w:rFonts w:ascii="Times New Roman" w:eastAsia="Times New Roman" w:hAnsi="Times New Roman" w:cs="Times New Roman"/>
          <w:sz w:val="24"/>
          <w:szCs w:val="24"/>
          <w:lang w:eastAsia="ru-RU"/>
        </w:rPr>
        <w:t> тилдерди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Билгичтиги: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иштин артыкчылыктуу багыттарын аныктоо жана стратегиялык пландарды иштеп чыгуу;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маалыматты жыйноо, талдоо, системалаштыруу жана жалпылоо;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аналитикалык документтерди даярдоо;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тиешелүү чөйрөдөгү ата-мекендик жана чет өлкөлүк тажрыйбаны талдоо жана практикада колдонуу;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кесиптештер менен натыйжалуу кызматташуу;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иштиктүү сүйлөшүүлөрдү жүргүзүү;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эмгектин жаңы шарттарына көнүү.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Көндүмдөрү: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ченемдик укуктук актылар менен иштөө жана аларды тажрыйбада колдонуу;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 пландаштыруу жана жумуш убакытын туура бөлүштүрүү;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башкаруучулук чечимдерди ыкчам жүзөгө ашыруу;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компьютердик жана уюштуруу техникасын, зарыл болгон программалык продуктуларды колдоно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Жер маселелери боюнча башкы адис кызмат ордуна квалификациялык талаптар (1 штаттык бирдик)</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1) Кесиптик  билимдин деңгээли: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жогорку билим: (Геодезия жана жерге жайгаштыруу, архитектура жана курулуш адистиктери, юриспруденция, финансылык-экономикалык, мамлекеттик жана муниципалдык башкаруу, техникалык, айыл чарба жана айыл чарба илимдери багыттары боюнча).</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2) Иш стажы  жана тажрыйбасы: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жалпысынан мамлекеттик жана/же муниципалдык кызматтагы жыйынды стажы бир жылдан кем эмес же болбосо тиешелүү кесиптик чөйрөдө </w:t>
      </w:r>
      <w:r w:rsidRPr="007639B2">
        <w:rPr>
          <w:rFonts w:ascii="Times New Roman" w:eastAsia="Times New Roman" w:hAnsi="Times New Roman" w:cs="Times New Roman"/>
          <w:b/>
          <w:bCs/>
          <w:sz w:val="24"/>
          <w:szCs w:val="24"/>
          <w:lang w:eastAsia="ru-RU"/>
        </w:rPr>
        <w:t>3</w:t>
      </w:r>
      <w:r w:rsidRPr="007639B2">
        <w:rPr>
          <w:rFonts w:ascii="Times New Roman" w:eastAsia="Times New Roman" w:hAnsi="Times New Roman" w:cs="Times New Roman"/>
          <w:sz w:val="24"/>
          <w:szCs w:val="24"/>
          <w:lang w:eastAsia="ru-RU"/>
        </w:rPr>
        <w:t> жылдан кем эмес иш стажы.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3) Кесиптик компетенттүүлүгү: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 төмөнкүлөрдү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Кыргыз Республикасынын жалпы мыйзамдарын</w:t>
      </w:r>
      <w:r w:rsidRPr="007639B2">
        <w:rPr>
          <w:rFonts w:ascii="Times New Roman" w:eastAsia="Times New Roman" w:hAnsi="Times New Roman" w:cs="Times New Roman"/>
          <w:sz w:val="24"/>
          <w:szCs w:val="24"/>
          <w:lang w:eastAsia="ru-RU"/>
        </w:rPr>
        <w:t>:</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Конституциясы;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мамлекеттик тили жөнүндө” Кыргыз Республикасынын Конституциялык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“Мамлекеттик жарандык кызмат жана муниципалдык кызмат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“Жарандардын кайрылууларын кароо тартиби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ченемдик укуктук актылары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“Коррупцияга каршы аракеттенүү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Өкмөтүнүн 2020-жылдын 3-мартындагы № 120 токтому менен бекитилген Кыргыз Республикасында иш кагаздарын жүргүзүү боюнча типтүү нускама.</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Тиешелүү тармактагы мыйзамдарын:</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Жер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“Мүлккө муниципалдык менчик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Өкмөтүнүн 2001-жылдын 13-августундагы № 427 “Айыл чарба багытындагы жер тилкелерин сатуу-сатып алуунун тартиби жөнүндө жобону бекитүү жөнүндө” Токтому.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Билгичтиги: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маалыматты жыйноо, талдоо, системалаштыруу жана жалпылоо;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аналитикалык документтерди даярдоо;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тиешелүү чөйрөдөгү ата-мекендик жана чет өлкөлүк тажрыйбаны талдоо жана практикада колдонуу;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кесиптештер менен натыйжалуу кызматташуу;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иштиктүү сүйлөшүүлөрдү жүргүзүү;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эмгектин жаңы шарттарына көнүү.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Көндүмдөрү: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ченемдик укуктук актылдар менен иш алып баруу жана аларды тажрыйбада колдоно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 пландаштыруу жана жумуш убакытын туура бөлүштүрүү;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башкаруучулук чечимдерди ыкчам жүзөгө ашыруу;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компьютердик жана уюштуруу техникасын, зарыл болгон программалык продуктуларды колдоно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Юрист-башкы адис кызмат ордуна  квалификациялык (1 штаттык бирдик):</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1) Кесиптик  билимдин деңгээли: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жогорку билим: (Юриспруденция, геодезия жана жерге жайгаштыруу, архиткетура жана курулуш, техносфералык коопсуздук, жаратылышты жайгаштыруу жана гидрометеорология, айыл чарба жана айыл чарба илимдери багыттары боюнча).</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2) Иш стажы  жана тажрыйбасы: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жалпысынан </w:t>
      </w:r>
      <w:r w:rsidRPr="007639B2">
        <w:rPr>
          <w:rFonts w:ascii="Times New Roman" w:eastAsia="Times New Roman" w:hAnsi="Times New Roman" w:cs="Times New Roman"/>
          <w:b/>
          <w:bCs/>
          <w:sz w:val="24"/>
          <w:szCs w:val="24"/>
          <w:lang w:eastAsia="ru-RU"/>
        </w:rPr>
        <w:t>1</w:t>
      </w:r>
      <w:r w:rsidRPr="007639B2">
        <w:rPr>
          <w:rFonts w:ascii="Times New Roman" w:eastAsia="Times New Roman" w:hAnsi="Times New Roman" w:cs="Times New Roman"/>
          <w:sz w:val="24"/>
          <w:szCs w:val="24"/>
          <w:lang w:eastAsia="ru-RU"/>
        </w:rPr>
        <w:t> жылдан кем эмес мамлекеттик жана/же муниципалдык кызмат стажы же тийиштүү кесиптик чөйрөдө </w:t>
      </w:r>
      <w:r w:rsidRPr="007639B2">
        <w:rPr>
          <w:rFonts w:ascii="Times New Roman" w:eastAsia="Times New Roman" w:hAnsi="Times New Roman" w:cs="Times New Roman"/>
          <w:b/>
          <w:bCs/>
          <w:sz w:val="24"/>
          <w:szCs w:val="24"/>
          <w:lang w:eastAsia="ru-RU"/>
        </w:rPr>
        <w:t>3</w:t>
      </w:r>
      <w:r w:rsidRPr="007639B2">
        <w:rPr>
          <w:rFonts w:ascii="Times New Roman" w:eastAsia="Times New Roman" w:hAnsi="Times New Roman" w:cs="Times New Roman"/>
          <w:sz w:val="24"/>
          <w:szCs w:val="24"/>
          <w:lang w:eastAsia="ru-RU"/>
        </w:rPr>
        <w:t> жылдан кем эмес иш стажы.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3) Кесиптик компетенттүүлүгү: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 төмөнкүлөрдү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Кыргыз Республикасынын жалпы мыйзамдары: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Конституциясы;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мамлекеттик тили жөнүндө” Кыргыз Республикасынын Конституциялык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“Мамлекеттик жарандык кызмат жана муниципалдык кызмат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“Жарандардын кайрылууларын кароо тартиби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ченемдик укуктук актылары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“Коррупцияга каршы аракеттенүү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Өкмөтүнүн 2020-жылдын 3-мартындагы № 120 токтому менен бекитилген Кыргыз Республикасында иш кагаздарын жүргүзүү боюнча типтүү нускама.</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Тиешелүү тармактагы мыйзамдарын:</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“Укук бузуулар  жөнүндө”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“Мүлккө муниципалдык менчик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Кыргыз Республикасынын Өкмөтүнүн 2001-жылдын 13-августундагы №427 “Айыл чарба багытындагы жер тилкелерин сатуу-сатып алуунун тартиби жөнүндө жобону бекитүү жөнүндө” Токтому;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кызматтык милдеттерин аткаруу үчүн зарыл болгон көлөмдө мамлекеттик жана расмий тилдерди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Билгичтиги: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маалыматты жыйноо, талдоо, системалаштыруу жана жалпылоо;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аналитикалык документтерди даярдоо;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тиешелүү чөйрөдөгү ата-мекендик жана чет өлкөлүк тажрыйбаны талдоо жана практикада колдонуу;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кесиптештер менен натыйжалуу кызматташуу;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иштиктүү сүйлөшүүлөрдү жүргүзүү;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эмгектин жаңы шарттарына көнүү.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Көндүмдөрү: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ченемдик укуктук актылдар менен иш алып баруу жана аларды тажрыйбада колдоно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 пландаштыруу жана жумуш убакытын туура бөлүштүрүү;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башкаруучулук чечимдерди ыкчам жүзөгө ашыруу;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компьютердик жана уюштуруу техникасын, зарыл болгон программалык – — продуктуларды колдоно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Социалдык маселелер боюнча башкы адис</w:t>
      </w:r>
      <w:r w:rsidRPr="007639B2">
        <w:rPr>
          <w:rFonts w:ascii="Times New Roman" w:eastAsia="Times New Roman" w:hAnsi="Times New Roman" w:cs="Times New Roman"/>
          <w:sz w:val="24"/>
          <w:szCs w:val="24"/>
          <w:lang w:eastAsia="ru-RU"/>
        </w:rPr>
        <w:t> </w:t>
      </w:r>
      <w:r w:rsidRPr="007639B2">
        <w:rPr>
          <w:rFonts w:ascii="Times New Roman" w:eastAsia="Times New Roman" w:hAnsi="Times New Roman" w:cs="Times New Roman"/>
          <w:b/>
          <w:bCs/>
          <w:sz w:val="24"/>
          <w:szCs w:val="24"/>
          <w:lang w:eastAsia="ru-RU"/>
        </w:rPr>
        <w:t>кызмат ордуна  квалификациялык (1 штаттык бирдик) </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1) Кесиптик билимдин деңгээли: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жогорку билим: (Экономика жана башкаруу, маданият жана жаштар менен иштөөнү уюштуруу, социалдык илимдер, коомдук саламаттыкты сактоо, педогогикалык билим берүү).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2) Иш стажы жана тажрыйбасы: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жалпысынан мамлекеттик жана/же муниципалдык кызматтагы жыйынды стажы бир жылдан кем эмес же болбосо тиешелүү кесиптик чөйрөдө </w:t>
      </w:r>
      <w:r w:rsidRPr="007639B2">
        <w:rPr>
          <w:rFonts w:ascii="Times New Roman" w:eastAsia="Times New Roman" w:hAnsi="Times New Roman" w:cs="Times New Roman"/>
          <w:b/>
          <w:bCs/>
          <w:sz w:val="24"/>
          <w:szCs w:val="24"/>
          <w:lang w:eastAsia="ru-RU"/>
        </w:rPr>
        <w:t>3</w:t>
      </w:r>
      <w:r w:rsidRPr="007639B2">
        <w:rPr>
          <w:rFonts w:ascii="Times New Roman" w:eastAsia="Times New Roman" w:hAnsi="Times New Roman" w:cs="Times New Roman"/>
          <w:sz w:val="24"/>
          <w:szCs w:val="24"/>
          <w:lang w:eastAsia="ru-RU"/>
        </w:rPr>
        <w:t> жылдан кем эмес иш стажы.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3) Кесиптик компетенциялары: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 төмөнкүлөрдү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Кыргыз Республикасынын жалпы мыйзамдары: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Конституциясы;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мамлекеттик тили жөнүндө” Кыргыз Республикасынын Конституциялык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“Мамлекеттик жарандык кызмат жана муниципалдык кызмат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“Жарандардын кайрылууларын кароо тартиби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ченемдик укуктук актылары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“Коррупцияга каршы аракеттенүү жөнүндө” Кыргыз Республикасынын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Өкмөтүнүн 2020-жылдын 3-мартындагы № 120 токтому менен бекитилген Кыргыз Республикасында иш кагаздарын жүргүзүү боюнча типтүү нускама.</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Тиешелүү тармактагы мыйзамдарын:</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“Жергиликтүү мамлекеттик администрация жана жергиликтүү өз алдынча башкаруу органдары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“Мамлекеттик жөлөк пулдар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“Калкты социалдык жактан тейлөө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“Калкты иш менен камсыз кылууга көмөктөшүү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Балдар жөнүндө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Үй-бүлө кодекси;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Кыргыз Республикасынын “Билим берүү жөнүндө” Мыйзамы.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кызматтык милдеттерин аткаруу үчүн зарыл болгон көлөмдө мамлекеттик жана расмий тилдерди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Билгичтиги:</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маалыматты жыйноо, талдоо, системалаштыруу жана жалпылоо;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аналитикалык документтерди даярдоо;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тиешелүү чөйрөдөгү ата-мекендик жана чет өлкөлүк тажрыйбаны талдоо жана практикада колдонуу;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кесиптештер менен натыйжалуу кызматташуу;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иштиктүү сүйлөшүүлөрдү жүргүзүү;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эмгектин жаңы шарттарына көнүү.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Көндүмдөрү: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ченемдик укуктук актылар менен иштөө жана аларды тажрыйбада колдонуу;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ишти пландаштыруу жана жумуш убакытын туура бөлүштүрүү;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башкаруучулук чечимдерди ыкчам жүзөгө ашыруу;</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компьютердик жана уюштуруу техникасын, зарыл болгон программалык продуктуларды колдоно билүү.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Талап кылынуучу документтер:</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жеке арызы;</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кадрларды эсепке алуу боюнча өздүк баракча сүрөтү менен;</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резюме (электрондук почтаны көрсөтүү  жана  сүрөтү  менен), өздүк таржымал (соттуулугу бар же жок экендиги жөнүндө маалыматты көрсөтүү менен) тактама;</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нотариустан же акыркы иштеген жеринде күбөлөндүргөн негизги жана кошумча билимин (бар болсо) ырастаган документтердин көчүрмөлөрү;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нотариустан же акыркы иштеген жеринде күбөлөндүргөн эмгек китепчесинин көчүрмөсү (иш стажы бар болсо);</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илимий даражаны жана илимий наамды (бар болсо) ыйгаруу жөнүндө документтердин көчүрмөлөрү;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 паспорттун көчүрмөсү;</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Жөнөткөн документтери толук  эмес, ошондой эле белгиленген талапка жооп бербеген жарандарга конкурска катышууга уруксат берилбейт.</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Сынака катышуу үчүн жогоруда көрсөтүлгөн документтерди атайын папкага топтоп тапшыруу керек.</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b/>
          <w:bCs/>
          <w:sz w:val="24"/>
          <w:szCs w:val="24"/>
          <w:lang w:eastAsia="ru-RU"/>
        </w:rPr>
        <w:t>Конкурска катышууга уруксат берилген талапкерлерге конкурстун өткөрүлүшүнүн күнү, орду жана убактысы кошумча билдирилет.</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Документтер, жарыянын тексти Агенттиктин веб-сайтына (</w:t>
      </w:r>
      <w:hyperlink r:id="rId8" w:history="1">
        <w:r w:rsidRPr="007639B2">
          <w:rPr>
            <w:rFonts w:ascii="Times New Roman" w:eastAsia="Times New Roman" w:hAnsi="Times New Roman" w:cs="Times New Roman"/>
            <w:b/>
            <w:bCs/>
            <w:i/>
            <w:iCs/>
            <w:color w:val="132D46"/>
            <w:sz w:val="24"/>
            <w:szCs w:val="24"/>
            <w:lang w:eastAsia="ru-RU"/>
          </w:rPr>
          <w:t>www.mkk.gov.kg</w:t>
        </w:r>
      </w:hyperlink>
      <w:r w:rsidRPr="007639B2">
        <w:rPr>
          <w:rFonts w:ascii="Times New Roman" w:eastAsia="Times New Roman" w:hAnsi="Times New Roman" w:cs="Times New Roman"/>
          <w:b/>
          <w:bCs/>
          <w:i/>
          <w:iCs/>
          <w:sz w:val="24"/>
          <w:szCs w:val="24"/>
          <w:lang w:eastAsia="ru-RU"/>
        </w:rPr>
        <w:t>)</w:t>
      </w:r>
      <w:r w:rsidRPr="007639B2">
        <w:rPr>
          <w:rFonts w:ascii="Times New Roman" w:eastAsia="Times New Roman" w:hAnsi="Times New Roman" w:cs="Times New Roman"/>
          <w:sz w:val="24"/>
          <w:szCs w:val="24"/>
          <w:lang w:eastAsia="ru-RU"/>
        </w:rPr>
        <w:t> жарыяланган күндөн тартып  </w:t>
      </w:r>
      <w:r w:rsidRPr="007639B2">
        <w:rPr>
          <w:rFonts w:ascii="Times New Roman" w:eastAsia="Times New Roman" w:hAnsi="Times New Roman" w:cs="Times New Roman"/>
          <w:b/>
          <w:bCs/>
          <w:sz w:val="24"/>
          <w:szCs w:val="24"/>
          <w:lang w:eastAsia="ru-RU"/>
        </w:rPr>
        <w:t>2026-жылдын 13-апрелинен 27-апрелине</w:t>
      </w:r>
      <w:r w:rsidRPr="007639B2">
        <w:rPr>
          <w:rFonts w:ascii="Times New Roman" w:eastAsia="Times New Roman" w:hAnsi="Times New Roman" w:cs="Times New Roman"/>
          <w:sz w:val="24"/>
          <w:szCs w:val="24"/>
          <w:lang w:eastAsia="ru-RU"/>
        </w:rPr>
        <w:t> чейин Жалал-Абад облусу, Тогуз-Торо району, Казарман айылы, Акимбаев көчөсү № 81 дареги боюнча Каргалык айыл өкмөтүнүн имаратында кабыл алынат.</w:t>
      </w:r>
    </w:p>
    <w:p w:rsidR="007639B2" w:rsidRPr="007639B2" w:rsidRDefault="007639B2" w:rsidP="007639B2">
      <w:pPr>
        <w:spacing w:after="300" w:line="240" w:lineRule="auto"/>
        <w:rPr>
          <w:rFonts w:ascii="Times New Roman" w:eastAsia="Times New Roman" w:hAnsi="Times New Roman" w:cs="Times New Roman"/>
          <w:sz w:val="24"/>
          <w:szCs w:val="24"/>
          <w:lang w:eastAsia="ru-RU"/>
        </w:rPr>
      </w:pPr>
      <w:r w:rsidRPr="007639B2">
        <w:rPr>
          <w:rFonts w:ascii="Times New Roman" w:eastAsia="Times New Roman" w:hAnsi="Times New Roman" w:cs="Times New Roman"/>
          <w:sz w:val="24"/>
          <w:szCs w:val="24"/>
          <w:lang w:eastAsia="ru-RU"/>
        </w:rPr>
        <w:t>Байланыш үчүн тел.: 0701-71-09-09</w:t>
      </w:r>
    </w:p>
    <w:p w:rsidR="00CB62A9" w:rsidRDefault="007639B2"/>
    <w:sectPr w:rsidR="00CB62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9B2"/>
    <w:rsid w:val="007639B2"/>
    <w:rsid w:val="009722F4"/>
    <w:rsid w:val="00E828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0BC21"/>
  <w15:chartTrackingRefBased/>
  <w15:docId w15:val="{79E5C8D8-D6F1-40D2-A183-8730FE4B1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7639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639B2"/>
    <w:rPr>
      <w:rFonts w:ascii="Times New Roman" w:eastAsia="Times New Roman" w:hAnsi="Times New Roman" w:cs="Times New Roman"/>
      <w:b/>
      <w:bCs/>
      <w:kern w:val="36"/>
      <w:sz w:val="48"/>
      <w:szCs w:val="48"/>
      <w:lang w:eastAsia="ru-RU"/>
    </w:rPr>
  </w:style>
  <w:style w:type="character" w:customStyle="1" w:styleId="mg-blog-date">
    <w:name w:val="mg-blog-date"/>
    <w:basedOn w:val="a0"/>
    <w:rsid w:val="007639B2"/>
  </w:style>
  <w:style w:type="paragraph" w:styleId="a3">
    <w:name w:val="Normal (Web)"/>
    <w:basedOn w:val="a"/>
    <w:uiPriority w:val="99"/>
    <w:semiHidden/>
    <w:unhideWhenUsed/>
    <w:rsid w:val="007639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639B2"/>
    <w:rPr>
      <w:b/>
      <w:bCs/>
    </w:rPr>
  </w:style>
  <w:style w:type="character" w:styleId="a5">
    <w:name w:val="Hyperlink"/>
    <w:basedOn w:val="a0"/>
    <w:uiPriority w:val="99"/>
    <w:semiHidden/>
    <w:unhideWhenUsed/>
    <w:rsid w:val="007639B2"/>
    <w:rPr>
      <w:color w:val="0000FF"/>
      <w:u w:val="single"/>
    </w:rPr>
  </w:style>
  <w:style w:type="character" w:styleId="a6">
    <w:name w:val="Emphasis"/>
    <w:basedOn w:val="a0"/>
    <w:uiPriority w:val="20"/>
    <w:qFormat/>
    <w:rsid w:val="007639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2649946">
      <w:bodyDiv w:val="1"/>
      <w:marLeft w:val="0"/>
      <w:marRight w:val="0"/>
      <w:marTop w:val="0"/>
      <w:marBottom w:val="0"/>
      <w:divBdr>
        <w:top w:val="none" w:sz="0" w:space="0" w:color="auto"/>
        <w:left w:val="none" w:sz="0" w:space="0" w:color="auto"/>
        <w:bottom w:val="none" w:sz="0" w:space="0" w:color="auto"/>
        <w:right w:val="none" w:sz="0" w:space="0" w:color="auto"/>
      </w:divBdr>
      <w:divsChild>
        <w:div w:id="1044447528">
          <w:marLeft w:val="0"/>
          <w:marRight w:val="0"/>
          <w:marTop w:val="0"/>
          <w:marBottom w:val="0"/>
          <w:divBdr>
            <w:top w:val="none" w:sz="0" w:space="0" w:color="auto"/>
            <w:left w:val="none" w:sz="0" w:space="0" w:color="auto"/>
            <w:bottom w:val="none" w:sz="0" w:space="0" w:color="auto"/>
            <w:right w:val="none" w:sz="0" w:space="0" w:color="auto"/>
          </w:divBdr>
          <w:divsChild>
            <w:div w:id="4687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kk.gov.kg/" TargetMode="External"/><Relationship Id="rId3" Type="http://schemas.openxmlformats.org/officeDocument/2006/relationships/webSettings" Target="webSettings.xml"/><Relationship Id="rId7" Type="http://schemas.openxmlformats.org/officeDocument/2006/relationships/hyperlink" Target="http://cbd.minjust.gov.kg/act/view/ky-kg/111125?cl=ky-k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bd.minjust.gov.kg/act/view/ky-kg/111125?cl=ky-kg" TargetMode="External"/><Relationship Id="rId5" Type="http://schemas.openxmlformats.org/officeDocument/2006/relationships/hyperlink" Target="http://cbd.minjust.gov.kg/act/view/ky-kg/111125?cl=ky-kg" TargetMode="External"/><Relationship Id="rId10" Type="http://schemas.openxmlformats.org/officeDocument/2006/relationships/theme" Target="theme/theme1.xml"/><Relationship Id="rId4" Type="http://schemas.openxmlformats.org/officeDocument/2006/relationships/hyperlink" Target="http://cbd.minjust.gov.kg/act/view/ky-kg/111125?cl=ky-kg"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2422</Words>
  <Characters>13810</Characters>
  <Application>Microsoft Office Word</Application>
  <DocSecurity>0</DocSecurity>
  <Lines>115</Lines>
  <Paragraphs>32</Paragraphs>
  <ScaleCrop>false</ScaleCrop>
  <Company/>
  <LinksUpToDate>false</LinksUpToDate>
  <CharactersWithSpaces>16200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2026-04-15T06:25:00Z</dcterms:created>
  <dcterms:modified xsi:type="dcterms:W3CDTF">2026-04-15T06:26:00Z</dcterms:modified>
</cp:coreProperties>
</file>